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1" w:type="dxa"/>
        <w:tblInd w:w="-106" w:type="dxa"/>
        <w:tblLook w:val="01E0" w:firstRow="1" w:lastRow="1" w:firstColumn="1" w:lastColumn="1" w:noHBand="0" w:noVBand="0"/>
      </w:tblPr>
      <w:tblGrid>
        <w:gridCol w:w="4116"/>
        <w:gridCol w:w="364"/>
        <w:gridCol w:w="503"/>
        <w:gridCol w:w="954"/>
        <w:gridCol w:w="239"/>
        <w:gridCol w:w="3795"/>
      </w:tblGrid>
      <w:tr w:rsidR="00E31EE2" w:rsidRPr="00785FB7">
        <w:trPr>
          <w:trHeight w:val="1865"/>
        </w:trPr>
        <w:tc>
          <w:tcPr>
            <w:tcW w:w="4116" w:type="dxa"/>
            <w:vAlign w:val="center"/>
          </w:tcPr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85FB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85FB7">
              <w:rPr>
                <w:b/>
                <w:bCs/>
              </w:rPr>
              <w:t>Башkортостан</w:t>
            </w:r>
            <w:proofErr w:type="spellEnd"/>
            <w:r w:rsidRPr="00785FB7">
              <w:rPr>
                <w:b/>
                <w:bCs/>
              </w:rPr>
              <w:t xml:space="preserve"> </w:t>
            </w:r>
            <w:proofErr w:type="spellStart"/>
            <w:r w:rsidRPr="00785FB7">
              <w:rPr>
                <w:b/>
                <w:bCs/>
              </w:rPr>
              <w:t>Республикаһы</w:t>
            </w:r>
            <w:proofErr w:type="spellEnd"/>
          </w:p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proofErr w:type="spellStart"/>
            <w:r w:rsidRPr="00785FB7">
              <w:rPr>
                <w:b/>
                <w:bCs/>
              </w:rPr>
              <w:t>Иглин</w:t>
            </w:r>
            <w:proofErr w:type="spellEnd"/>
            <w:r w:rsidRPr="00785FB7">
              <w:rPr>
                <w:b/>
                <w:bCs/>
              </w:rPr>
              <w:t xml:space="preserve"> районы</w:t>
            </w:r>
          </w:p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proofErr w:type="spellStart"/>
            <w:r w:rsidRPr="00785FB7">
              <w:rPr>
                <w:b/>
                <w:bCs/>
              </w:rPr>
              <w:t>муниципаль</w:t>
            </w:r>
            <w:proofErr w:type="spellEnd"/>
            <w:r w:rsidRPr="00785FB7">
              <w:rPr>
                <w:b/>
                <w:bCs/>
              </w:rPr>
              <w:t xml:space="preserve"> районыны</w:t>
            </w:r>
            <w:r w:rsidRPr="00785FB7">
              <w:rPr>
                <w:rFonts w:ascii="Rom Bsh" w:hAnsi="Rom Bsh" w:cs="Rom Bsh"/>
                <w:b/>
                <w:bCs/>
              </w:rPr>
              <w:t>5</w:t>
            </w:r>
          </w:p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proofErr w:type="spellStart"/>
            <w:r w:rsidRPr="00785FB7">
              <w:rPr>
                <w:b/>
                <w:bCs/>
              </w:rPr>
              <w:t>Үктәй</w:t>
            </w:r>
            <w:proofErr w:type="spellEnd"/>
            <w:r w:rsidRPr="00785FB7">
              <w:rPr>
                <w:b/>
                <w:bCs/>
              </w:rPr>
              <w:t xml:space="preserve"> </w:t>
            </w:r>
            <w:proofErr w:type="spellStart"/>
            <w:r w:rsidRPr="00785FB7">
              <w:rPr>
                <w:b/>
                <w:bCs/>
              </w:rPr>
              <w:t>ауыл</w:t>
            </w:r>
            <w:proofErr w:type="spellEnd"/>
            <w:r w:rsidRPr="00785FB7">
              <w:rPr>
                <w:b/>
                <w:bCs/>
              </w:rPr>
              <w:t xml:space="preserve"> советы</w:t>
            </w:r>
          </w:p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proofErr w:type="spellStart"/>
            <w:r w:rsidRPr="00785FB7">
              <w:rPr>
                <w:b/>
                <w:bCs/>
              </w:rPr>
              <w:t>ауыл</w:t>
            </w:r>
            <w:proofErr w:type="spellEnd"/>
            <w:r w:rsidRPr="00785FB7">
              <w:rPr>
                <w:b/>
                <w:bCs/>
              </w:rPr>
              <w:t xml:space="preserve"> </w:t>
            </w:r>
            <w:proofErr w:type="spellStart"/>
            <w:r w:rsidRPr="00785FB7">
              <w:rPr>
                <w:b/>
                <w:bCs/>
              </w:rPr>
              <w:t>биләмәһе</w:t>
            </w:r>
            <w:proofErr w:type="spellEnd"/>
          </w:p>
          <w:p w:rsidR="00E31EE2" w:rsidRPr="00785FB7" w:rsidRDefault="00E31EE2" w:rsidP="0023201E">
            <w:pPr>
              <w:jc w:val="center"/>
              <w:rPr>
                <w:rFonts w:ascii="Rom Bsh" w:hAnsi="Rom Bsh" w:cs="Rom Bsh"/>
                <w:b/>
                <w:bCs/>
              </w:rPr>
            </w:pPr>
            <w:r w:rsidRPr="00785FB7">
              <w:rPr>
                <w:b/>
                <w:bCs/>
              </w:rPr>
              <w:t xml:space="preserve"> </w:t>
            </w:r>
            <w:proofErr w:type="spellStart"/>
            <w:r w:rsidRPr="00785FB7">
              <w:rPr>
                <w:b/>
                <w:bCs/>
              </w:rPr>
              <w:t>хакимиәте</w:t>
            </w:r>
            <w:proofErr w:type="spellEnd"/>
          </w:p>
        </w:tc>
        <w:tc>
          <w:tcPr>
            <w:tcW w:w="364" w:type="dxa"/>
          </w:tcPr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</w:p>
        </w:tc>
        <w:tc>
          <w:tcPr>
            <w:tcW w:w="503" w:type="dxa"/>
          </w:tcPr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</w:tcPr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</w:p>
        </w:tc>
        <w:tc>
          <w:tcPr>
            <w:tcW w:w="239" w:type="dxa"/>
          </w:tcPr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</w:p>
        </w:tc>
        <w:tc>
          <w:tcPr>
            <w:tcW w:w="3795" w:type="dxa"/>
            <w:vAlign w:val="center"/>
          </w:tcPr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r w:rsidRPr="00785FB7">
              <w:rPr>
                <w:b/>
                <w:bCs/>
              </w:rPr>
              <w:t xml:space="preserve">Администрация </w:t>
            </w:r>
          </w:p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r w:rsidRPr="00785FB7">
              <w:rPr>
                <w:b/>
                <w:bCs/>
              </w:rPr>
              <w:t>сельского поселения</w:t>
            </w:r>
          </w:p>
          <w:p w:rsidR="00E31EE2" w:rsidRPr="00785FB7" w:rsidRDefault="00E31EE2" w:rsidP="0023201E">
            <w:pPr>
              <w:tabs>
                <w:tab w:val="left" w:pos="1665"/>
              </w:tabs>
              <w:jc w:val="center"/>
              <w:rPr>
                <w:b/>
                <w:bCs/>
              </w:rPr>
            </w:pPr>
            <w:proofErr w:type="spellStart"/>
            <w:r w:rsidRPr="00785FB7">
              <w:rPr>
                <w:b/>
                <w:bCs/>
              </w:rPr>
              <w:t>Уктеевский</w:t>
            </w:r>
            <w:proofErr w:type="spellEnd"/>
            <w:r w:rsidRPr="00785FB7">
              <w:rPr>
                <w:b/>
                <w:bCs/>
              </w:rPr>
              <w:t xml:space="preserve"> сельсовет</w:t>
            </w:r>
          </w:p>
          <w:p w:rsidR="00E31EE2" w:rsidRPr="00785FB7" w:rsidRDefault="00E31EE2" w:rsidP="0023201E">
            <w:pPr>
              <w:tabs>
                <w:tab w:val="left" w:pos="1665"/>
              </w:tabs>
              <w:jc w:val="center"/>
              <w:rPr>
                <w:b/>
                <w:bCs/>
              </w:rPr>
            </w:pPr>
            <w:r w:rsidRPr="00785FB7">
              <w:rPr>
                <w:b/>
                <w:bCs/>
              </w:rPr>
              <w:t>муниципального района</w:t>
            </w:r>
          </w:p>
          <w:p w:rsidR="00E31EE2" w:rsidRPr="00785FB7" w:rsidRDefault="00E31EE2" w:rsidP="0023201E">
            <w:pPr>
              <w:tabs>
                <w:tab w:val="left" w:pos="6255"/>
              </w:tabs>
              <w:jc w:val="center"/>
              <w:rPr>
                <w:b/>
                <w:bCs/>
              </w:rPr>
            </w:pPr>
            <w:proofErr w:type="spellStart"/>
            <w:r w:rsidRPr="00785FB7">
              <w:rPr>
                <w:b/>
                <w:bCs/>
              </w:rPr>
              <w:t>Иглинский</w:t>
            </w:r>
            <w:proofErr w:type="spellEnd"/>
            <w:r w:rsidRPr="00785FB7">
              <w:rPr>
                <w:b/>
                <w:bCs/>
              </w:rPr>
              <w:t xml:space="preserve"> район</w:t>
            </w:r>
          </w:p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r w:rsidRPr="00785FB7">
              <w:rPr>
                <w:b/>
                <w:bCs/>
              </w:rPr>
              <w:t>Республики Башкортостан</w:t>
            </w:r>
          </w:p>
        </w:tc>
      </w:tr>
      <w:tr w:rsidR="00E31EE2" w:rsidRPr="00991289">
        <w:trPr>
          <w:trHeight w:val="877"/>
        </w:trPr>
        <w:tc>
          <w:tcPr>
            <w:tcW w:w="4116" w:type="dxa"/>
            <w:vAlign w:val="center"/>
          </w:tcPr>
          <w:p w:rsidR="00E31EE2" w:rsidRPr="00785FB7" w:rsidRDefault="00E31EE2" w:rsidP="0023201E">
            <w:pPr>
              <w:rPr>
                <w:sz w:val="20"/>
                <w:szCs w:val="20"/>
              </w:rPr>
            </w:pPr>
          </w:p>
          <w:p w:rsidR="00E31EE2" w:rsidRPr="00785FB7" w:rsidRDefault="00E31EE2" w:rsidP="0023201E">
            <w:pPr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452417. </w:t>
            </w:r>
            <w:proofErr w:type="spellStart"/>
            <w:r w:rsidRPr="00785FB7">
              <w:rPr>
                <w:sz w:val="20"/>
                <w:szCs w:val="20"/>
              </w:rPr>
              <w:t>Башkортостан</w:t>
            </w:r>
            <w:proofErr w:type="spellEnd"/>
            <w:r w:rsidRPr="00785FB7">
              <w:rPr>
                <w:sz w:val="20"/>
                <w:szCs w:val="20"/>
              </w:rPr>
              <w:t xml:space="preserve"> </w:t>
            </w:r>
            <w:proofErr w:type="spellStart"/>
            <w:r w:rsidRPr="00785FB7">
              <w:rPr>
                <w:sz w:val="20"/>
                <w:szCs w:val="20"/>
              </w:rPr>
              <w:t>Республикаһы</w:t>
            </w:r>
            <w:proofErr w:type="spellEnd"/>
          </w:p>
          <w:p w:rsidR="00E31EE2" w:rsidRPr="00785FB7" w:rsidRDefault="00E31EE2" w:rsidP="0023201E">
            <w:pPr>
              <w:rPr>
                <w:sz w:val="20"/>
                <w:szCs w:val="20"/>
              </w:rPr>
            </w:pPr>
            <w:proofErr w:type="spellStart"/>
            <w:r w:rsidRPr="00785FB7">
              <w:rPr>
                <w:sz w:val="20"/>
                <w:szCs w:val="20"/>
              </w:rPr>
              <w:t>Иглин</w:t>
            </w:r>
            <w:proofErr w:type="spellEnd"/>
            <w:r w:rsidRPr="00785FB7">
              <w:rPr>
                <w:sz w:val="20"/>
                <w:szCs w:val="20"/>
              </w:rPr>
              <w:t xml:space="preserve"> районы, </w:t>
            </w:r>
            <w:proofErr w:type="spellStart"/>
            <w:r w:rsidRPr="00785FB7">
              <w:rPr>
                <w:sz w:val="20"/>
                <w:szCs w:val="20"/>
              </w:rPr>
              <w:t>Меңйетәр</w:t>
            </w:r>
            <w:proofErr w:type="spellEnd"/>
            <w:r w:rsidRPr="00785FB7">
              <w:rPr>
                <w:sz w:val="20"/>
                <w:szCs w:val="20"/>
              </w:rPr>
              <w:t xml:space="preserve"> </w:t>
            </w:r>
            <w:proofErr w:type="spellStart"/>
            <w:r w:rsidRPr="00785FB7">
              <w:rPr>
                <w:sz w:val="20"/>
                <w:szCs w:val="20"/>
              </w:rPr>
              <w:t>ауылы</w:t>
            </w:r>
            <w:proofErr w:type="spellEnd"/>
            <w:r w:rsidRPr="00785FB7">
              <w:rPr>
                <w:sz w:val="20"/>
                <w:szCs w:val="20"/>
              </w:rPr>
              <w:t>,</w:t>
            </w:r>
          </w:p>
          <w:p w:rsidR="00E31EE2" w:rsidRPr="00785FB7" w:rsidRDefault="00E31EE2" w:rsidP="0023201E">
            <w:pPr>
              <w:rPr>
                <w:sz w:val="20"/>
                <w:szCs w:val="20"/>
              </w:rPr>
            </w:pPr>
            <w:proofErr w:type="spellStart"/>
            <w:r w:rsidRPr="00785FB7">
              <w:rPr>
                <w:sz w:val="20"/>
                <w:szCs w:val="20"/>
              </w:rPr>
              <w:t>Дуçлыk</w:t>
            </w:r>
            <w:proofErr w:type="spellEnd"/>
            <w:r w:rsidRPr="00785FB7">
              <w:rPr>
                <w:sz w:val="20"/>
                <w:szCs w:val="20"/>
              </w:rPr>
              <w:t xml:space="preserve"> </w:t>
            </w:r>
            <w:proofErr w:type="spellStart"/>
            <w:r w:rsidRPr="00785FB7">
              <w:rPr>
                <w:sz w:val="20"/>
                <w:szCs w:val="20"/>
              </w:rPr>
              <w:t>урамы</w:t>
            </w:r>
            <w:proofErr w:type="spellEnd"/>
            <w:r w:rsidRPr="00785FB7">
              <w:rPr>
                <w:sz w:val="20"/>
                <w:szCs w:val="20"/>
              </w:rPr>
              <w:t xml:space="preserve"> 2, тел. (34795) 2-74-50,</w:t>
            </w:r>
          </w:p>
          <w:p w:rsidR="00E31EE2" w:rsidRPr="00991289" w:rsidRDefault="00E31EE2" w:rsidP="0023201E">
            <w:pPr>
              <w:rPr>
                <w:sz w:val="20"/>
                <w:szCs w:val="20"/>
                <w:lang w:val="en-US"/>
              </w:rPr>
            </w:pPr>
            <w:r w:rsidRPr="00785FB7">
              <w:rPr>
                <w:sz w:val="20"/>
                <w:szCs w:val="20"/>
              </w:rPr>
              <w:t>факс</w:t>
            </w:r>
            <w:r w:rsidRPr="00991289">
              <w:rPr>
                <w:sz w:val="20"/>
                <w:szCs w:val="20"/>
                <w:lang w:val="en-US"/>
              </w:rPr>
              <w:t xml:space="preserve"> 2-74-57</w:t>
            </w:r>
          </w:p>
          <w:p w:rsidR="00E31EE2" w:rsidRPr="00991289" w:rsidRDefault="00E31EE2" w:rsidP="0023201E">
            <w:pPr>
              <w:rPr>
                <w:b/>
                <w:bCs/>
                <w:lang w:val="en-US"/>
              </w:rPr>
            </w:pPr>
            <w:r w:rsidRPr="00785FB7">
              <w:rPr>
                <w:sz w:val="20"/>
                <w:szCs w:val="20"/>
                <w:lang w:val="en-US"/>
              </w:rPr>
              <w:t>e</w:t>
            </w:r>
            <w:r w:rsidRPr="00991289">
              <w:rPr>
                <w:sz w:val="20"/>
                <w:szCs w:val="20"/>
                <w:lang w:val="en-US"/>
              </w:rPr>
              <w:t>-</w:t>
            </w:r>
            <w:r w:rsidRPr="00785FB7">
              <w:rPr>
                <w:sz w:val="20"/>
                <w:szCs w:val="20"/>
                <w:lang w:val="en-US"/>
              </w:rPr>
              <w:t>mail</w:t>
            </w:r>
            <w:r w:rsidRPr="0099128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ykteevo</w:t>
            </w:r>
            <w:proofErr w:type="spellEnd"/>
            <w:r w:rsidRPr="0099128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ufamts</w:t>
            </w:r>
            <w:proofErr w:type="spellEnd"/>
            <w:r w:rsidRPr="00991289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60" w:type="dxa"/>
            <w:gridSpan w:val="4"/>
            <w:vAlign w:val="bottom"/>
          </w:tcPr>
          <w:p w:rsidR="00E31EE2" w:rsidRPr="00785FB7" w:rsidRDefault="00E31EE2" w:rsidP="0023201E">
            <w:pPr>
              <w:jc w:val="center"/>
              <w:rPr>
                <w:b/>
                <w:bCs/>
              </w:rPr>
            </w:pPr>
            <w:r w:rsidRPr="00785FB7">
              <w:rPr>
                <w:sz w:val="20"/>
                <w:szCs w:val="20"/>
                <w:lang w:val="en-US"/>
              </w:rPr>
              <w:t>www.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ukteevo</w:t>
            </w:r>
            <w:proofErr w:type="spellEnd"/>
            <w:r w:rsidRPr="00785FB7">
              <w:rPr>
                <w:sz w:val="20"/>
                <w:szCs w:val="20"/>
                <w:lang w:val="en-US"/>
              </w:rPr>
              <w:t>..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795" w:type="dxa"/>
            <w:vAlign w:val="center"/>
          </w:tcPr>
          <w:p w:rsidR="00E31EE2" w:rsidRPr="00785FB7" w:rsidRDefault="00E31EE2" w:rsidP="0023201E">
            <w:pPr>
              <w:rPr>
                <w:sz w:val="20"/>
                <w:szCs w:val="20"/>
              </w:rPr>
            </w:pPr>
          </w:p>
          <w:p w:rsidR="00E31EE2" w:rsidRPr="00785FB7" w:rsidRDefault="00E31EE2" w:rsidP="0023201E">
            <w:pPr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452417. Республика </w:t>
            </w:r>
            <w:proofErr w:type="gramStart"/>
            <w:r w:rsidRPr="00785FB7">
              <w:rPr>
                <w:sz w:val="20"/>
                <w:szCs w:val="20"/>
              </w:rPr>
              <w:t xml:space="preserve">Башкортостан,   </w:t>
            </w:r>
            <w:proofErr w:type="gramEnd"/>
            <w:r w:rsidRPr="00785FB7">
              <w:rPr>
                <w:sz w:val="20"/>
                <w:szCs w:val="20"/>
              </w:rPr>
              <w:t xml:space="preserve">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район, с. </w:t>
            </w:r>
            <w:proofErr w:type="spellStart"/>
            <w:r w:rsidRPr="00785FB7">
              <w:rPr>
                <w:sz w:val="20"/>
                <w:szCs w:val="20"/>
              </w:rPr>
              <w:t>Минзитарово</w:t>
            </w:r>
            <w:proofErr w:type="spellEnd"/>
            <w:r w:rsidRPr="00785FB7">
              <w:rPr>
                <w:sz w:val="20"/>
                <w:szCs w:val="20"/>
              </w:rPr>
              <w:t>,</w:t>
            </w:r>
          </w:p>
          <w:p w:rsidR="00E31EE2" w:rsidRPr="00785FB7" w:rsidRDefault="00E31EE2" w:rsidP="0023201E">
            <w:pPr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ул. Дружбы 2, тел. (34795) 2-74-50,</w:t>
            </w:r>
          </w:p>
          <w:p w:rsidR="00E31EE2" w:rsidRPr="00991289" w:rsidRDefault="00E31EE2" w:rsidP="0023201E">
            <w:pPr>
              <w:rPr>
                <w:sz w:val="20"/>
                <w:szCs w:val="20"/>
                <w:lang w:val="en-US"/>
              </w:rPr>
            </w:pPr>
            <w:r w:rsidRPr="00785FB7">
              <w:rPr>
                <w:sz w:val="20"/>
                <w:szCs w:val="20"/>
              </w:rPr>
              <w:t>факс</w:t>
            </w:r>
            <w:r w:rsidRPr="00991289">
              <w:rPr>
                <w:sz w:val="20"/>
                <w:szCs w:val="20"/>
                <w:lang w:val="en-US"/>
              </w:rPr>
              <w:t xml:space="preserve"> 2-74-57</w:t>
            </w:r>
          </w:p>
          <w:p w:rsidR="00E31EE2" w:rsidRPr="00991289" w:rsidRDefault="00E31EE2" w:rsidP="0023201E">
            <w:pPr>
              <w:rPr>
                <w:sz w:val="20"/>
                <w:szCs w:val="20"/>
                <w:lang w:val="en-US"/>
              </w:rPr>
            </w:pPr>
            <w:r w:rsidRPr="00785FB7">
              <w:rPr>
                <w:sz w:val="20"/>
                <w:szCs w:val="20"/>
                <w:lang w:val="en-US"/>
              </w:rPr>
              <w:t>e</w:t>
            </w:r>
            <w:r w:rsidRPr="00991289">
              <w:rPr>
                <w:sz w:val="20"/>
                <w:szCs w:val="20"/>
                <w:lang w:val="en-US"/>
              </w:rPr>
              <w:t>-</w:t>
            </w:r>
            <w:r w:rsidRPr="00785FB7">
              <w:rPr>
                <w:sz w:val="20"/>
                <w:szCs w:val="20"/>
                <w:lang w:val="en-US"/>
              </w:rPr>
              <w:t>mail</w:t>
            </w:r>
            <w:r w:rsidRPr="0099128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ykteevo</w:t>
            </w:r>
            <w:proofErr w:type="spellEnd"/>
            <w:r w:rsidRPr="0099128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ufamts</w:t>
            </w:r>
            <w:proofErr w:type="spellEnd"/>
            <w:r w:rsidRPr="00991289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785FB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31EE2" w:rsidRPr="00785FB7" w:rsidRDefault="00E31EE2" w:rsidP="00703502">
      <w:pPr>
        <w:ind w:right="-365"/>
        <w:rPr>
          <w:u w:val="single"/>
        </w:rPr>
      </w:pPr>
      <w:r w:rsidRPr="00785FB7">
        <w:rPr>
          <w:u w:val="single"/>
        </w:rPr>
        <w:t>_____________________________________________________________________</w:t>
      </w:r>
    </w:p>
    <w:p w:rsidR="00E31EE2" w:rsidRPr="00785FB7" w:rsidRDefault="00E31EE2">
      <w:r w:rsidRPr="00785FB7">
        <w:t xml:space="preserve"> </w:t>
      </w:r>
    </w:p>
    <w:p w:rsidR="00E31EE2" w:rsidRPr="00785FB7" w:rsidRDefault="00E31EE2">
      <w:r w:rsidRPr="00785FB7">
        <w:t xml:space="preserve">      БОЙОРОК                                                                            РАСПОРЯЖЕНИЕ</w:t>
      </w:r>
    </w:p>
    <w:p w:rsidR="00E31EE2" w:rsidRPr="00785FB7" w:rsidRDefault="00E31EE2"/>
    <w:p w:rsidR="00E31EE2" w:rsidRPr="00785FB7" w:rsidRDefault="00E31EE2"/>
    <w:p w:rsidR="00E31EE2" w:rsidRPr="00785FB7" w:rsidRDefault="00E31EE2" w:rsidP="00CD7D5D">
      <w:r w:rsidRPr="00785FB7">
        <w:t xml:space="preserve">«18» октябрь 2019й.                          №02-07-15               </w:t>
      </w:r>
      <w:proofErr w:type="gramStart"/>
      <w:r w:rsidRPr="00785FB7">
        <w:t xml:space="preserve">   «</w:t>
      </w:r>
      <w:proofErr w:type="gramEnd"/>
      <w:r w:rsidRPr="00785FB7">
        <w:t>18» октября 2019г.</w:t>
      </w:r>
    </w:p>
    <w:p w:rsidR="00E31EE2" w:rsidRPr="00785FB7" w:rsidRDefault="00E31EE2" w:rsidP="00CD7D5D">
      <w:pPr>
        <w:pStyle w:val="Style5"/>
        <w:rPr>
          <w:sz w:val="28"/>
          <w:szCs w:val="28"/>
        </w:rPr>
      </w:pPr>
    </w:p>
    <w:p w:rsidR="00E31EE2" w:rsidRPr="00785FB7" w:rsidRDefault="00E31EE2" w:rsidP="00CD7D5D">
      <w:pPr>
        <w:pStyle w:val="20"/>
        <w:shd w:val="clear" w:color="auto" w:fill="auto"/>
        <w:spacing w:after="604" w:line="326" w:lineRule="exact"/>
        <w:ind w:left="20"/>
        <w:rPr>
          <w:sz w:val="28"/>
          <w:szCs w:val="28"/>
        </w:rPr>
      </w:pPr>
      <w:r w:rsidRPr="00785FB7">
        <w:rPr>
          <w:sz w:val="28"/>
          <w:szCs w:val="28"/>
        </w:rPr>
        <w:t>Об информационном наполнении</w:t>
      </w:r>
      <w:r w:rsidRPr="00785FB7">
        <w:rPr>
          <w:rStyle w:val="FontStyle38"/>
          <w:color w:val="auto"/>
          <w:sz w:val="28"/>
          <w:szCs w:val="28"/>
        </w:rPr>
        <w:t xml:space="preserve">  сельского поселения Уктеевский сельсовет муниципального района Иглинский район Республики Башкортостан </w:t>
      </w:r>
      <w:r w:rsidRPr="00785FB7">
        <w:rPr>
          <w:sz w:val="28"/>
          <w:szCs w:val="28"/>
        </w:rPr>
        <w:t>единого портала бюджетной системы Российской Федерации</w:t>
      </w:r>
    </w:p>
    <w:p w:rsidR="00E31EE2" w:rsidRPr="00785FB7" w:rsidRDefault="00E31EE2" w:rsidP="00CD7D5D">
      <w:pPr>
        <w:pStyle w:val="21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785FB7">
        <w:rPr>
          <w:sz w:val="28"/>
          <w:szCs w:val="28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пунктом 3 статьи 19 Устава  </w:t>
      </w:r>
      <w:r w:rsidRPr="00785FB7">
        <w:rPr>
          <w:rStyle w:val="FontStyle38"/>
          <w:color w:val="auto"/>
          <w:sz w:val="28"/>
          <w:szCs w:val="28"/>
        </w:rPr>
        <w:t xml:space="preserve"> сельского поселения Уктеевский сельсовет муниципального района Иглинский район Республики Башкортостан,</w:t>
      </w:r>
      <w:r w:rsidRPr="00785FB7">
        <w:rPr>
          <w:sz w:val="28"/>
          <w:szCs w:val="28"/>
        </w:rPr>
        <w:t xml:space="preserve"> </w:t>
      </w:r>
      <w:r w:rsidRPr="00785FB7">
        <w:rPr>
          <w:rStyle w:val="FontStyle38"/>
          <w:color w:val="auto"/>
          <w:sz w:val="28"/>
          <w:szCs w:val="28"/>
        </w:rPr>
        <w:t xml:space="preserve">утвержденного решением Совета сельского поселения Уктеевский сельсовет муниципального района Иглинский район Республики Башкортостан от 19 ноября 2013 года года № 324, </w:t>
      </w:r>
      <w:r w:rsidRPr="00785FB7">
        <w:rPr>
          <w:rStyle w:val="FontStyle38"/>
          <w:color w:val="auto"/>
          <w:spacing w:val="60"/>
          <w:sz w:val="28"/>
          <w:szCs w:val="28"/>
        </w:rPr>
        <w:t>приказываю</w:t>
      </w:r>
      <w:r w:rsidRPr="00785FB7">
        <w:rPr>
          <w:rStyle w:val="3pt"/>
          <w:noProof w:val="0"/>
          <w:color w:val="auto"/>
          <w:sz w:val="28"/>
          <w:szCs w:val="28"/>
        </w:rPr>
        <w:t>:</w:t>
      </w:r>
    </w:p>
    <w:p w:rsidR="00E31EE2" w:rsidRPr="00785FB7" w:rsidRDefault="00E31EE2" w:rsidP="00CD7D5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40" w:firstLine="540"/>
        <w:jc w:val="both"/>
        <w:rPr>
          <w:sz w:val="28"/>
          <w:szCs w:val="28"/>
        </w:rPr>
      </w:pPr>
      <w:r w:rsidRPr="00785FB7">
        <w:rPr>
          <w:sz w:val="28"/>
          <w:szCs w:val="28"/>
        </w:rPr>
        <w:t xml:space="preserve"> Утвердить прилагаемый Перечень информации, формируемой и представляемой Администрацией сельского поселения Уктеевский сельсовет муниципального района Иглинский район Республики Башкортостан для размещения на едином портале бюджетной системы Российской Федерации (далее - Перечень).</w:t>
      </w:r>
    </w:p>
    <w:p w:rsidR="00E31EE2" w:rsidRPr="00785FB7" w:rsidRDefault="00E31EE2" w:rsidP="00CD7D5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40" w:firstLine="540"/>
        <w:jc w:val="both"/>
        <w:rPr>
          <w:sz w:val="28"/>
          <w:szCs w:val="28"/>
        </w:rPr>
      </w:pPr>
      <w:r w:rsidRPr="00785FB7">
        <w:rPr>
          <w:sz w:val="28"/>
          <w:szCs w:val="28"/>
        </w:rPr>
        <w:t xml:space="preserve"> Назначить лицом, ответственным за организацию размещения информации на едином портале бюджетной системы Российской Федерации (далее - ЕПБС), указанных в графе 3 Перечня главу сельского поселения Мударисова И.Х.</w:t>
      </w:r>
    </w:p>
    <w:p w:rsidR="00E31EE2" w:rsidRPr="00785FB7" w:rsidRDefault="00E31EE2" w:rsidP="00CD7D5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40" w:firstLine="540"/>
        <w:jc w:val="both"/>
        <w:rPr>
          <w:sz w:val="28"/>
          <w:szCs w:val="28"/>
        </w:rPr>
      </w:pPr>
      <w:r w:rsidRPr="00785FB7">
        <w:rPr>
          <w:sz w:val="28"/>
          <w:szCs w:val="28"/>
        </w:rPr>
        <w:t xml:space="preserve"> Назначить лицом, ответственным за техническое обеспечение работы на ЕПБС главу сельского поселения Мударисова И.Х.</w:t>
      </w:r>
    </w:p>
    <w:p w:rsidR="00E31EE2" w:rsidRPr="00785FB7" w:rsidRDefault="00E31EE2" w:rsidP="00CD7D5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40" w:firstLine="540"/>
        <w:jc w:val="both"/>
        <w:rPr>
          <w:sz w:val="28"/>
          <w:szCs w:val="28"/>
        </w:rPr>
      </w:pPr>
      <w:r w:rsidRPr="00785FB7">
        <w:rPr>
          <w:sz w:val="28"/>
          <w:szCs w:val="28"/>
        </w:rPr>
        <w:lastRenderedPageBreak/>
        <w:t>Лицам, указанным в пунктах 2-3 настоящего приказа, обеспечить соблюдение установленных законодательством Российской Федерации требований по защите персональных данных.</w:t>
      </w:r>
    </w:p>
    <w:p w:rsidR="00E31EE2" w:rsidRPr="00785FB7" w:rsidRDefault="00E31EE2" w:rsidP="00CD7D5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40" w:firstLine="540"/>
        <w:jc w:val="both"/>
        <w:rPr>
          <w:sz w:val="28"/>
          <w:szCs w:val="28"/>
        </w:rPr>
      </w:pPr>
      <w:r w:rsidRPr="00785FB7">
        <w:rPr>
          <w:sz w:val="28"/>
          <w:szCs w:val="28"/>
        </w:rPr>
        <w:t xml:space="preserve"> Лицам, указанным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E31EE2" w:rsidRPr="00785FB7" w:rsidRDefault="00E31EE2" w:rsidP="00CD7D5D">
      <w:pPr>
        <w:pStyle w:val="21"/>
        <w:numPr>
          <w:ilvl w:val="0"/>
          <w:numId w:val="1"/>
        </w:numPr>
        <w:shd w:val="clear" w:color="auto" w:fill="auto"/>
        <w:tabs>
          <w:tab w:val="left" w:pos="1418"/>
          <w:tab w:val="right" w:pos="9651"/>
        </w:tabs>
        <w:spacing w:line="322" w:lineRule="exact"/>
        <w:ind w:left="567" w:firstLine="0"/>
        <w:jc w:val="both"/>
        <w:rPr>
          <w:sz w:val="28"/>
          <w:szCs w:val="28"/>
        </w:rPr>
      </w:pPr>
      <w:r w:rsidRPr="00785FB7">
        <w:rPr>
          <w:sz w:val="28"/>
          <w:szCs w:val="28"/>
        </w:rPr>
        <w:t>Контроль за исполнением настоящего приказа оставляю за собой.</w:t>
      </w:r>
    </w:p>
    <w:p w:rsidR="00E31EE2" w:rsidRPr="00785FB7" w:rsidRDefault="00E31EE2" w:rsidP="00CD7D5D">
      <w:pPr>
        <w:pStyle w:val="21"/>
        <w:shd w:val="clear" w:color="auto" w:fill="auto"/>
        <w:spacing w:line="322" w:lineRule="exact"/>
        <w:ind w:right="40" w:firstLine="0"/>
        <w:jc w:val="both"/>
      </w:pPr>
    </w:p>
    <w:p w:rsidR="00E31EE2" w:rsidRPr="00785FB7" w:rsidRDefault="00E31EE2" w:rsidP="00CD7D5D">
      <w:pPr>
        <w:pStyle w:val="21"/>
        <w:shd w:val="clear" w:color="auto" w:fill="auto"/>
        <w:spacing w:line="322" w:lineRule="exact"/>
        <w:ind w:right="40" w:firstLine="0"/>
        <w:jc w:val="both"/>
      </w:pPr>
    </w:p>
    <w:p w:rsidR="00E31EE2" w:rsidRPr="00785FB7" w:rsidRDefault="00E31EE2" w:rsidP="00CD7D5D">
      <w:pPr>
        <w:tabs>
          <w:tab w:val="right" w:pos="9356"/>
        </w:tabs>
        <w:ind w:right="-1"/>
        <w:rPr>
          <w:rStyle w:val="FontStyle38"/>
          <w:color w:val="auto"/>
          <w:sz w:val="28"/>
          <w:szCs w:val="28"/>
        </w:rPr>
      </w:pPr>
      <w:r w:rsidRPr="00785FB7">
        <w:rPr>
          <w:rStyle w:val="FontStyle38"/>
          <w:color w:val="auto"/>
          <w:sz w:val="28"/>
          <w:szCs w:val="28"/>
        </w:rPr>
        <w:t xml:space="preserve">Глава сельского поселения </w:t>
      </w:r>
    </w:p>
    <w:p w:rsidR="00E31EE2" w:rsidRPr="00785FB7" w:rsidRDefault="00E31EE2" w:rsidP="00CD7D5D">
      <w:pPr>
        <w:tabs>
          <w:tab w:val="right" w:pos="9356"/>
        </w:tabs>
        <w:ind w:right="-1"/>
        <w:rPr>
          <w:rStyle w:val="FontStyle38"/>
          <w:color w:val="auto"/>
          <w:sz w:val="28"/>
          <w:szCs w:val="28"/>
        </w:rPr>
      </w:pPr>
      <w:proofErr w:type="spellStart"/>
      <w:r w:rsidRPr="00785FB7">
        <w:rPr>
          <w:rStyle w:val="FontStyle38"/>
          <w:color w:val="auto"/>
          <w:sz w:val="28"/>
          <w:szCs w:val="28"/>
        </w:rPr>
        <w:t>Уктеевский</w:t>
      </w:r>
      <w:proofErr w:type="spellEnd"/>
      <w:r w:rsidRPr="00785FB7">
        <w:rPr>
          <w:rStyle w:val="FontStyle38"/>
          <w:color w:val="auto"/>
          <w:sz w:val="28"/>
          <w:szCs w:val="28"/>
        </w:rPr>
        <w:t xml:space="preserve"> сельсовет МР </w:t>
      </w:r>
      <w:proofErr w:type="spellStart"/>
      <w:r w:rsidRPr="00785FB7">
        <w:rPr>
          <w:rStyle w:val="FontStyle38"/>
          <w:color w:val="auto"/>
          <w:sz w:val="28"/>
          <w:szCs w:val="28"/>
        </w:rPr>
        <w:t>Иглинский</w:t>
      </w:r>
      <w:proofErr w:type="spellEnd"/>
      <w:r w:rsidRPr="00785FB7">
        <w:rPr>
          <w:rStyle w:val="FontStyle38"/>
          <w:color w:val="auto"/>
          <w:sz w:val="28"/>
          <w:szCs w:val="28"/>
        </w:rPr>
        <w:t xml:space="preserve"> район                              </w:t>
      </w:r>
      <w:proofErr w:type="spellStart"/>
      <w:r w:rsidRPr="00785FB7">
        <w:rPr>
          <w:rStyle w:val="FontStyle38"/>
          <w:color w:val="auto"/>
          <w:sz w:val="28"/>
          <w:szCs w:val="28"/>
        </w:rPr>
        <w:t>И.Х.Мударисов</w:t>
      </w:r>
      <w:proofErr w:type="spellEnd"/>
    </w:p>
    <w:p w:rsidR="00E31EE2" w:rsidRPr="00785FB7" w:rsidRDefault="00E31EE2" w:rsidP="006B7DEF">
      <w:pPr>
        <w:tabs>
          <w:tab w:val="left" w:pos="3650"/>
        </w:tabs>
        <w:jc w:val="both"/>
      </w:pPr>
      <w:r w:rsidRPr="00785FB7">
        <w:tab/>
      </w: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23201E">
      <w:pPr>
        <w:jc w:val="both"/>
      </w:pPr>
    </w:p>
    <w:p w:rsidR="00E31EE2" w:rsidRPr="00785FB7" w:rsidRDefault="00E31EE2" w:rsidP="00B00FE3">
      <w:pPr>
        <w:ind w:left="9912"/>
        <w:rPr>
          <w:sz w:val="24"/>
          <w:szCs w:val="24"/>
        </w:rPr>
        <w:sectPr w:rsidR="00E31EE2" w:rsidRPr="00785FB7" w:rsidSect="00B00F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1EE2" w:rsidRPr="00785FB7" w:rsidRDefault="00E31EE2" w:rsidP="00B00FE3">
      <w:pPr>
        <w:ind w:left="9912"/>
        <w:rPr>
          <w:sz w:val="24"/>
          <w:szCs w:val="24"/>
        </w:rPr>
      </w:pPr>
      <w:r w:rsidRPr="00785FB7">
        <w:rPr>
          <w:sz w:val="24"/>
          <w:szCs w:val="24"/>
        </w:rPr>
        <w:lastRenderedPageBreak/>
        <w:t>Утвержден</w:t>
      </w:r>
    </w:p>
    <w:p w:rsidR="00E31EE2" w:rsidRPr="00785FB7" w:rsidRDefault="00E31EE2" w:rsidP="00B00FE3">
      <w:pPr>
        <w:ind w:left="9912"/>
        <w:rPr>
          <w:sz w:val="24"/>
          <w:szCs w:val="24"/>
        </w:rPr>
      </w:pPr>
      <w:r w:rsidRPr="00785FB7">
        <w:rPr>
          <w:sz w:val="24"/>
          <w:szCs w:val="24"/>
        </w:rPr>
        <w:t xml:space="preserve">Распоряжением «Об информационном наполнении Администрации сельского поселения </w:t>
      </w:r>
      <w:proofErr w:type="spellStart"/>
      <w:r w:rsidRPr="00785FB7">
        <w:rPr>
          <w:sz w:val="24"/>
          <w:szCs w:val="24"/>
        </w:rPr>
        <w:t>Уктеевский</w:t>
      </w:r>
      <w:proofErr w:type="spellEnd"/>
      <w:r w:rsidRPr="00785FB7">
        <w:rPr>
          <w:sz w:val="24"/>
          <w:szCs w:val="24"/>
        </w:rPr>
        <w:t xml:space="preserve"> сельсовет муниципального района </w:t>
      </w:r>
      <w:proofErr w:type="spellStart"/>
      <w:r w:rsidRPr="00785FB7">
        <w:rPr>
          <w:sz w:val="24"/>
          <w:szCs w:val="24"/>
        </w:rPr>
        <w:t>Иглинский</w:t>
      </w:r>
      <w:proofErr w:type="spellEnd"/>
      <w:r w:rsidRPr="00785FB7">
        <w:rPr>
          <w:sz w:val="24"/>
          <w:szCs w:val="24"/>
        </w:rPr>
        <w:t xml:space="preserve"> район единого портала бюджетной системы Российской Федерации»</w:t>
      </w:r>
    </w:p>
    <w:p w:rsidR="00E31EE2" w:rsidRPr="00785FB7" w:rsidRDefault="00E31EE2" w:rsidP="00B00FE3">
      <w:pPr>
        <w:ind w:left="9912"/>
        <w:rPr>
          <w:sz w:val="24"/>
          <w:szCs w:val="24"/>
        </w:rPr>
      </w:pPr>
      <w:r w:rsidRPr="00785FB7">
        <w:rPr>
          <w:sz w:val="24"/>
          <w:szCs w:val="24"/>
        </w:rPr>
        <w:t>№ 02-07-</w:t>
      </w:r>
      <w:proofErr w:type="gramStart"/>
      <w:r w:rsidRPr="00785FB7">
        <w:rPr>
          <w:sz w:val="24"/>
          <w:szCs w:val="24"/>
        </w:rPr>
        <w:t>15  от</w:t>
      </w:r>
      <w:proofErr w:type="gramEnd"/>
      <w:r w:rsidRPr="00785FB7">
        <w:rPr>
          <w:sz w:val="24"/>
          <w:szCs w:val="24"/>
        </w:rPr>
        <w:t xml:space="preserve"> 18 октября  2019г.</w:t>
      </w:r>
    </w:p>
    <w:p w:rsidR="00E31EE2" w:rsidRPr="00785FB7" w:rsidRDefault="00E31EE2" w:rsidP="00B00FE3">
      <w:pPr>
        <w:rPr>
          <w:sz w:val="24"/>
          <w:szCs w:val="24"/>
        </w:rPr>
      </w:pPr>
    </w:p>
    <w:p w:rsidR="00E31EE2" w:rsidRPr="00785FB7" w:rsidRDefault="00E31EE2" w:rsidP="00B00FE3">
      <w:pPr>
        <w:jc w:val="center"/>
        <w:rPr>
          <w:b/>
          <w:bCs/>
          <w:sz w:val="24"/>
          <w:szCs w:val="24"/>
        </w:rPr>
      </w:pPr>
      <w:r w:rsidRPr="00785FB7">
        <w:rPr>
          <w:b/>
          <w:bCs/>
          <w:sz w:val="24"/>
          <w:szCs w:val="24"/>
        </w:rPr>
        <w:t>ПЕРЕЧЕНЬ</w:t>
      </w:r>
    </w:p>
    <w:p w:rsidR="00E31EE2" w:rsidRPr="00785FB7" w:rsidRDefault="00E31EE2" w:rsidP="00B00FE3">
      <w:pPr>
        <w:jc w:val="center"/>
        <w:rPr>
          <w:sz w:val="24"/>
          <w:szCs w:val="24"/>
        </w:rPr>
      </w:pPr>
      <w:r w:rsidRPr="00785FB7">
        <w:rPr>
          <w:sz w:val="24"/>
          <w:szCs w:val="24"/>
        </w:rPr>
        <w:t xml:space="preserve">информации, формируемой и представляемой Администрацией сельского поселения </w:t>
      </w:r>
      <w:proofErr w:type="spellStart"/>
      <w:r w:rsidRPr="00785FB7">
        <w:rPr>
          <w:sz w:val="24"/>
          <w:szCs w:val="24"/>
        </w:rPr>
        <w:t>Уктеевский</w:t>
      </w:r>
      <w:proofErr w:type="spellEnd"/>
      <w:r w:rsidRPr="00785FB7">
        <w:rPr>
          <w:sz w:val="24"/>
          <w:szCs w:val="24"/>
        </w:rPr>
        <w:t xml:space="preserve"> сельсовет муниципального района </w:t>
      </w:r>
      <w:proofErr w:type="spellStart"/>
      <w:r w:rsidRPr="00785FB7">
        <w:rPr>
          <w:sz w:val="24"/>
          <w:szCs w:val="24"/>
        </w:rPr>
        <w:t>Иглинский</w:t>
      </w:r>
      <w:proofErr w:type="spellEnd"/>
      <w:r w:rsidRPr="00785FB7">
        <w:rPr>
          <w:sz w:val="24"/>
          <w:szCs w:val="24"/>
        </w:rPr>
        <w:t xml:space="preserve"> район Республики Башкортостан для размещения на едином портале бюджетной системы Российской Федерации</w:t>
      </w:r>
    </w:p>
    <w:p w:rsidR="00E31EE2" w:rsidRPr="00785FB7" w:rsidRDefault="00E31EE2" w:rsidP="00B00FE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330"/>
        <w:gridCol w:w="1631"/>
        <w:gridCol w:w="1701"/>
        <w:gridCol w:w="2965"/>
        <w:gridCol w:w="2100"/>
        <w:gridCol w:w="2100"/>
      </w:tblGrid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№ п/п (№ по приказу 243н*)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center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Наименование информации</w:t>
            </w:r>
          </w:p>
        </w:tc>
        <w:tc>
          <w:tcPr>
            <w:tcW w:w="1631" w:type="dxa"/>
          </w:tcPr>
          <w:p w:rsidR="00E31EE2" w:rsidRPr="00785FB7" w:rsidRDefault="00E31EE2" w:rsidP="00AD59DE">
            <w:pPr>
              <w:jc w:val="center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center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Структурные подразделения (соисполнители), ответственные за формирование информации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center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Способ формирования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center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Срок формирования и размещения документа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center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Форма представления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1(1.2)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Перечень бюджетов </w:t>
            </w:r>
          </w:p>
        </w:tc>
        <w:tc>
          <w:tcPr>
            <w:tcW w:w="1631" w:type="dxa"/>
          </w:tcPr>
          <w:p w:rsidR="00E31EE2" w:rsidRPr="00785FB7" w:rsidRDefault="00E31EE2" w:rsidP="00AD59DE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D59DE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  <w:r w:rsidRPr="00785F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бюджет», формирование структурированной информации с использованием </w:t>
            </w:r>
            <w:r w:rsidRPr="00785FB7">
              <w:rPr>
                <w:sz w:val="20"/>
                <w:szCs w:val="20"/>
              </w:rPr>
              <w:lastRenderedPageBreak/>
              <w:t>системы «Электронный бюджет»)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в течение 3 рабочих дней со дня изменения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открытых данных,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2(1.4)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>, медиа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бюджетном законодательстве Российской Федерации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3(2.3)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Законодательные и иные нормативные правовые акты Республики Башкортостан,</w:t>
            </w:r>
          </w:p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органов местного самоуправления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РБ, регулирующие бюджетные правоотношения 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электронного документа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4(2.5)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электронного документа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бюджетной классификации Российской Федерации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5(3.3)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Классификация расходов, доходов, источников финансирования дефицита бюджета сельского поселения муниципального района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 Республики Башкортостан 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6(3.5)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Перечень и коды главных администраторов доходов бюджета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Республики Башкортостан, 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7(3.8)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Перечень подвидов доходов по видам доходов, главными администраторами которых являются органы местного самоуправления муниципального района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Республики Башкортостан, и (или) находящихся в их ведении казенные учреждения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8(3.11)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Перечень и коды главных распорядителей средств бюджета сельского поселения муниципального района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9(3.15)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Перечень и коды главных администраторов источников финансирования дефицита бюджета сельского поселения муниципального района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бюджетном процессе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10(4.4)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11(5.1)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12(5.2)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Планы-графики составления проектов бюджетов с указанием ответственных за выполнение мероприятий указанных планов-графиков и результатов их реализации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13(5.3)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Прогноз социально-экономического развития и иные сведения, необходимые для составления проекта бюджета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изменений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14(5.4)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15(5.5)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Проект бюджетного прогноза, бюджетный прогноз, изменения в бюджетный прогноз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 на долгосрочный период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16(5.6)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Прогноз социально-экономического развития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 на долгосрочный период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17(5.12)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Информация о порядках формирования и использования бюджетных ассигнований дорожного фонда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утверждения, изменения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18(5.13)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порядке формирования и использования бюджетных ассигнований Инвестиционного фонда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утверждения, изменения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19(5.14)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Информация о структуре и содержании закона о бюджете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утверждения, изменения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20(5.15)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Информация о порядке рассмотрения и утверждения закона о бюджете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утверждения, изменения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21(5.16)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Информация о документах и материалах, представляемых в законодательный (представительный) орган одновременно с проектом закона о </w:t>
            </w:r>
            <w:r w:rsidRPr="00785FB7">
              <w:rPr>
                <w:sz w:val="20"/>
                <w:szCs w:val="20"/>
              </w:rPr>
              <w:lastRenderedPageBreak/>
              <w:t xml:space="preserve">бюджете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lastRenderedPageBreak/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утверждения, изменения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22(5.17)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Проект Решения о бюджете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РБ, Решение о бюджете РБ, Решение о внесении изменений в </w:t>
            </w:r>
            <w:proofErr w:type="spellStart"/>
            <w:r w:rsidRPr="00785FB7">
              <w:rPr>
                <w:sz w:val="20"/>
                <w:szCs w:val="20"/>
              </w:rPr>
              <w:t>Решени</w:t>
            </w:r>
            <w:proofErr w:type="spellEnd"/>
            <w:r w:rsidRPr="00785FB7">
              <w:rPr>
                <w:sz w:val="20"/>
                <w:szCs w:val="20"/>
              </w:rPr>
              <w:t xml:space="preserve">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 е о бюджете 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принятия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23(5.18)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Документы и материалы, представляемые в законодательный (представительный) орган одновременно с проектом решения о бюджете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принятия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24(5.21)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Информация о порядке исполнения бюджета сельского поселения МР 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 РБ по расходам, источникам финансирования дефицита бюджета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>, 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25(5.22)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>, 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26(5.23)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в течение 2 рабочих дней со дня вступления в силу соответствующих </w:t>
            </w:r>
            <w:r w:rsidRPr="00785FB7">
              <w:rPr>
                <w:sz w:val="20"/>
                <w:szCs w:val="20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 xml:space="preserve">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>, 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27(5.24)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изменений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 xml:space="preserve"> 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28(5.25)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Общая информация о качестве финансового менеджмента, осуществляемого главными администраторами средств бюджета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изменения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>, 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29(5.27)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Результаты мониторинга оценки качества финансового менеджмента, осуществляемого главными администраторам средств бюджета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ежеквартально не позднее 15 рабочего дня следующего за отчетным кварталом месяца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30(5.28)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31(5.29)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32(5.30)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порядке составления и ведения кассового плана бюджета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в течение 2 рабочих дней со дня вступления в силу соответствующих законодательных и </w:t>
            </w:r>
            <w:r w:rsidRPr="00785FB7">
              <w:rPr>
                <w:sz w:val="20"/>
                <w:szCs w:val="20"/>
              </w:rPr>
              <w:lastRenderedPageBreak/>
              <w:t>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33(5.34)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Сводная бюджетная роспись бюджета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изменения формирования (изменения)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34(5.35)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Кассовый план исполнения бюджета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35(5.36)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Статистика исполнения судебных актов по обращению взыскания на средства бюджета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36(5.37)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Статистика исполнения решений, налоговых органов о взыскании налога, сбора, пеней и штрафов, предусматривающих взыскания на средства бюджета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37(6.6)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детализации финансовой отчетности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утверждения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>, 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38(6.7)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Сроки представления бюджетной отчетности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утверждения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39(6.10)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Сводная бюджетная отчетность главных администраторов средств бюджета, бюджетная отчетность сельского поселения МР </w:t>
            </w:r>
            <w:proofErr w:type="spellStart"/>
            <w:r w:rsidRPr="00785FB7">
              <w:rPr>
                <w:sz w:val="20"/>
                <w:szCs w:val="20"/>
              </w:rPr>
              <w:t>Иглинский</w:t>
            </w:r>
            <w:proofErr w:type="spellEnd"/>
            <w:r w:rsidRPr="00785FB7">
              <w:rPr>
                <w:sz w:val="20"/>
                <w:szCs w:val="20"/>
              </w:rPr>
              <w:t xml:space="preserve"> район РБ, отчет об исполнении бюджета СП, сводная бухгалтерская отчетность бюджетных и автономных </w:t>
            </w:r>
            <w:r w:rsidRPr="00785FB7">
              <w:rPr>
                <w:sz w:val="20"/>
                <w:szCs w:val="20"/>
              </w:rPr>
              <w:lastRenderedPageBreak/>
              <w:t>учреждений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lastRenderedPageBreak/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рабочих дней со дня истечения срока представления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40(6.11)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Решение об исполнении бюджета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рабочих дней со дня принятия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  <w:vMerge w:val="restart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41(6.12)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порядке и сроках:</w:t>
            </w:r>
          </w:p>
        </w:tc>
        <w:tc>
          <w:tcPr>
            <w:tcW w:w="163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vMerge w:val="restart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  <w:vMerge w:val="restart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изменений</w:t>
            </w:r>
          </w:p>
        </w:tc>
        <w:tc>
          <w:tcPr>
            <w:tcW w:w="2100" w:type="dxa"/>
            <w:vMerge w:val="restart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- составления бюджетной отчетности;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</w:tr>
      <w:tr w:rsidR="00E31EE2" w:rsidRPr="00785FB7">
        <w:tc>
          <w:tcPr>
            <w:tcW w:w="959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- внешней проверки бюджетной отчетности;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</w:tr>
      <w:tr w:rsidR="00E31EE2" w:rsidRPr="00785FB7">
        <w:tc>
          <w:tcPr>
            <w:tcW w:w="959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- рассмотрения и утверждения бюджетной отчетности;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бухгалтерия</w:t>
            </w:r>
          </w:p>
        </w:tc>
        <w:tc>
          <w:tcPr>
            <w:tcW w:w="2965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</w:tr>
      <w:tr w:rsidR="00E31EE2" w:rsidRPr="00785FB7">
        <w:tc>
          <w:tcPr>
            <w:tcW w:w="959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Органы, осуществляющие проведение внешней проверки бюджетной отчетности МР РБ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42(6.13)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планах и результатах внешних проверок бюджетной отчетности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подписания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43(6.14)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Заключение органа внешнего государственного контроля на отчет об исполнении бюджета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подписания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расходах бюджетов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44(7.5)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Правила и порядки финансового обеспечения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установления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45(7.13)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порядках финансового обеспечения осуществления закупок товаров, работ, услуг для обеспечения государственных, муниципальных нужд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46(7.14)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</w:t>
            </w:r>
            <w:r w:rsidRPr="00785FB7">
              <w:rPr>
                <w:sz w:val="20"/>
                <w:szCs w:val="20"/>
              </w:rPr>
              <w:lastRenderedPageBreak/>
      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lastRenderedPageBreak/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47(7.15)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48(7.16)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кассовом исполнении по расходам на осуществление бюджетных инвестиций и предоставления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ежедневно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49(7.17)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Формы и условия предоставления межбюджетных трансфертов бюджетам бюджетной системы Российской Федерации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50(7.18)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Перечень и объем предоставленных межбюджетных трансфертов бюджетам бюджетной системы </w:t>
            </w:r>
            <w:r w:rsidRPr="00785FB7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lastRenderedPageBreak/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формирование структурированной информации с использованием </w:t>
            </w:r>
            <w:r w:rsidRPr="00785FB7">
              <w:rPr>
                <w:sz w:val="20"/>
                <w:szCs w:val="20"/>
              </w:rPr>
              <w:lastRenderedPageBreak/>
              <w:t>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базы данных, форма </w:t>
            </w:r>
            <w:r w:rsidRPr="00785FB7">
              <w:rPr>
                <w:sz w:val="20"/>
                <w:szCs w:val="20"/>
              </w:rPr>
              <w:lastRenderedPageBreak/>
              <w:t>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51(7.20)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кассовом исполнении по расходам на предоставление межбюджетных трансфертов из бюджета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ежедневно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52(7.22)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Порядок использования бюджетных ассигнований резервного фонда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53(7.24)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Перечень публичных и публичных нормативных обязательств бюджета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54(7.31)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кассовом исполнении по расходам бюджета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ежедневно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доходах бюджетов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55(8.2)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видах доходов бюджета МР, нормативах отчислений доходов в бюджет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56(8.6)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Реестр источников доходов бюджета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57(8.9)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Прогноз доходов бюджета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сбалансированности бюджетов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58(9.5)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Общая информация о составе </w:t>
            </w:r>
            <w:r w:rsidRPr="00785FB7">
              <w:rPr>
                <w:sz w:val="20"/>
                <w:szCs w:val="20"/>
              </w:rPr>
              <w:lastRenderedPageBreak/>
              <w:t>программы государственных внешних заимствований СП и программы муниципальных внутренних заимствований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lastRenderedPageBreak/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lastRenderedPageBreak/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формирование с </w:t>
            </w:r>
            <w:r w:rsidRPr="00785FB7">
              <w:rPr>
                <w:sz w:val="20"/>
                <w:szCs w:val="20"/>
              </w:rPr>
              <w:lastRenderedPageBreak/>
              <w:t>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 xml:space="preserve">в течение 5 рабочих </w:t>
            </w:r>
            <w:r w:rsidRPr="00785FB7">
              <w:rPr>
                <w:sz w:val="20"/>
                <w:szCs w:val="20"/>
              </w:rPr>
              <w:lastRenderedPageBreak/>
              <w:t>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 xml:space="preserve">форма электронного </w:t>
            </w:r>
            <w:r w:rsidRPr="00785FB7">
              <w:rPr>
                <w:sz w:val="20"/>
                <w:szCs w:val="20"/>
              </w:rPr>
              <w:lastRenderedPageBreak/>
              <w:t xml:space="preserve">документа,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59(9.6)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форма электронного документа, форма </w:t>
            </w:r>
            <w:proofErr w:type="spellStart"/>
            <w:r w:rsidRPr="00785FB7">
              <w:rPr>
                <w:sz w:val="20"/>
                <w:szCs w:val="20"/>
              </w:rPr>
              <w:t>инфографики</w:t>
            </w:r>
            <w:proofErr w:type="spellEnd"/>
            <w:r w:rsidRPr="00785FB7">
              <w:rPr>
                <w:sz w:val="20"/>
                <w:szCs w:val="20"/>
              </w:rPr>
              <w:t>, 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60(9.8)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Программа муниципальных внешних заимствований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утверждения (изменения)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форма электронного документа,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61(9.13)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Программа муниципальных внутренних заимствований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утверждения (изменения)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форма электронного документа,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62(9.15)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Программа муниципальных гарантий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1 рабочего дня со дня утверждения (изменения)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форма электронного документа,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63(9.17)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Особенности эмиссии муниципальных  ценных бумаг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утверждения (изменения)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форма электронного документа, форма открытых данных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64(9.18)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Отчет об итогах эмиссии муниципальных ценных бумаг СП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5 рабочих дней со дня государственной регистрации или принятия соответствующего акта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форма электронного документа, форма открытых данных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муниципальном финансовом контроле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65(10.3)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 xml:space="preserve">Порядок осуществления полномочий органами внешнего и внутреннего муниципального </w:t>
            </w:r>
            <w:r w:rsidRPr="00785FB7">
              <w:rPr>
                <w:sz w:val="20"/>
                <w:szCs w:val="20"/>
              </w:rPr>
              <w:lastRenderedPageBreak/>
              <w:t>финансового контроля по внешнему и внутреннему муниципальному финансовому контролю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lastRenderedPageBreak/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 установления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lastRenderedPageBreak/>
              <w:t>66(10.6)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2 рабочих дней со дня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67(12.1)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Информация о текущих событиях в сфере управления государственными и муниципальными финансами сельского поселения (новостная информация)</w:t>
            </w:r>
          </w:p>
        </w:tc>
        <w:tc>
          <w:tcPr>
            <w:tcW w:w="1631" w:type="dxa"/>
          </w:tcPr>
          <w:p w:rsidR="00E31EE2" w:rsidRPr="00785FB7" w:rsidRDefault="00E31EE2" w:rsidP="00A56F18">
            <w:pPr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Глава СП</w:t>
            </w:r>
          </w:p>
          <w:p w:rsidR="00E31EE2" w:rsidRPr="00785FB7" w:rsidRDefault="00E31EE2" w:rsidP="00A56F18">
            <w:proofErr w:type="spellStart"/>
            <w:r w:rsidRPr="00785FB7">
              <w:rPr>
                <w:b/>
                <w:bCs/>
                <w:sz w:val="20"/>
                <w:szCs w:val="20"/>
              </w:rPr>
              <w:t>И.Х.Мударисов</w:t>
            </w:r>
            <w:proofErr w:type="spellEnd"/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Все отделы</w:t>
            </w: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течение 3 часов с момента события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гипертекстовая форма</w:t>
            </w:r>
          </w:p>
        </w:tc>
      </w:tr>
      <w:tr w:rsidR="00E31EE2" w:rsidRPr="00785FB7">
        <w:tc>
          <w:tcPr>
            <w:tcW w:w="14786" w:type="dxa"/>
            <w:gridSpan w:val="7"/>
          </w:tcPr>
          <w:p w:rsidR="00E31EE2" w:rsidRPr="00785FB7" w:rsidRDefault="00E31EE2" w:rsidP="00AD59D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FB7">
              <w:rPr>
                <w:b/>
                <w:bCs/>
                <w:sz w:val="20"/>
                <w:szCs w:val="20"/>
              </w:rPr>
              <w:t>15. 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</w:tr>
      <w:tr w:rsidR="00E31EE2" w:rsidRPr="00785FB7">
        <w:tc>
          <w:tcPr>
            <w:tcW w:w="959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68(15.1)</w:t>
            </w:r>
          </w:p>
        </w:tc>
        <w:tc>
          <w:tcPr>
            <w:tcW w:w="333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63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участники системы «Электронный бюджет»</w:t>
            </w:r>
          </w:p>
        </w:tc>
        <w:tc>
          <w:tcPr>
            <w:tcW w:w="1701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  <w:r w:rsidRPr="00785FB7">
              <w:rPr>
                <w:sz w:val="20"/>
                <w:szCs w:val="20"/>
              </w:rPr>
              <w:t>в сроки установленные законодательными и иными нормативными правовыми актами</w:t>
            </w:r>
          </w:p>
        </w:tc>
        <w:tc>
          <w:tcPr>
            <w:tcW w:w="2100" w:type="dxa"/>
          </w:tcPr>
          <w:p w:rsidR="00E31EE2" w:rsidRPr="00785FB7" w:rsidRDefault="00E31EE2" w:rsidP="00AD59DE">
            <w:pPr>
              <w:jc w:val="both"/>
              <w:rPr>
                <w:sz w:val="20"/>
                <w:szCs w:val="20"/>
              </w:rPr>
            </w:pPr>
          </w:p>
        </w:tc>
      </w:tr>
    </w:tbl>
    <w:p w:rsidR="00E31EE2" w:rsidRPr="00785FB7" w:rsidRDefault="00E31EE2" w:rsidP="00B00FE3">
      <w:pPr>
        <w:jc w:val="both"/>
        <w:rPr>
          <w:sz w:val="24"/>
          <w:szCs w:val="24"/>
        </w:rPr>
      </w:pPr>
    </w:p>
    <w:p w:rsidR="00E31EE2" w:rsidRPr="00785FB7" w:rsidRDefault="00E31EE2" w:rsidP="00B00FE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5FB7">
        <w:rPr>
          <w:rFonts w:ascii="Times New Roman" w:hAnsi="Times New Roman" w:cs="Times New Roman"/>
          <w:sz w:val="18"/>
          <w:szCs w:val="18"/>
        </w:rPr>
        <w:t>-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 - 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формирования, сроков и форм публикации указанной информации</w:t>
      </w:r>
    </w:p>
    <w:p w:rsidR="00E31EE2" w:rsidRPr="00785FB7" w:rsidRDefault="00E31EE2" w:rsidP="0023201E">
      <w:pPr>
        <w:jc w:val="both"/>
      </w:pPr>
    </w:p>
    <w:sectPr w:rsidR="00E31EE2" w:rsidRPr="00785FB7" w:rsidSect="00B00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544"/>
    <w:multiLevelType w:val="hybridMultilevel"/>
    <w:tmpl w:val="1FA42A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4102"/>
    <w:multiLevelType w:val="hybridMultilevel"/>
    <w:tmpl w:val="C03C4C0A"/>
    <w:lvl w:ilvl="0" w:tplc="5440879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6C200B"/>
    <w:multiLevelType w:val="hybridMultilevel"/>
    <w:tmpl w:val="D998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01C8"/>
    <w:multiLevelType w:val="multilevel"/>
    <w:tmpl w:val="150252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02"/>
    <w:rsid w:val="000404E9"/>
    <w:rsid w:val="001B352B"/>
    <w:rsid w:val="00205D3E"/>
    <w:rsid w:val="0020600E"/>
    <w:rsid w:val="0023201E"/>
    <w:rsid w:val="003250AB"/>
    <w:rsid w:val="00337131"/>
    <w:rsid w:val="00376409"/>
    <w:rsid w:val="0046399A"/>
    <w:rsid w:val="00466F1F"/>
    <w:rsid w:val="00485933"/>
    <w:rsid w:val="004D5C0A"/>
    <w:rsid w:val="00507FB7"/>
    <w:rsid w:val="0051779F"/>
    <w:rsid w:val="00525595"/>
    <w:rsid w:val="00574593"/>
    <w:rsid w:val="00575125"/>
    <w:rsid w:val="00693C85"/>
    <w:rsid w:val="006B7DEF"/>
    <w:rsid w:val="00703502"/>
    <w:rsid w:val="00785FB7"/>
    <w:rsid w:val="009657D3"/>
    <w:rsid w:val="00991289"/>
    <w:rsid w:val="00A144B4"/>
    <w:rsid w:val="00A56F18"/>
    <w:rsid w:val="00A6047E"/>
    <w:rsid w:val="00A92D00"/>
    <w:rsid w:val="00AD59DE"/>
    <w:rsid w:val="00B00FE3"/>
    <w:rsid w:val="00BA32EA"/>
    <w:rsid w:val="00CD7264"/>
    <w:rsid w:val="00CD7D5D"/>
    <w:rsid w:val="00D34171"/>
    <w:rsid w:val="00D92C7B"/>
    <w:rsid w:val="00E31EE2"/>
    <w:rsid w:val="00E50611"/>
    <w:rsid w:val="00ED52FD"/>
    <w:rsid w:val="00F05C78"/>
    <w:rsid w:val="00F511F5"/>
    <w:rsid w:val="00F93C68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CABCB-E9AC-436D-9E72-5778B87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D7D5D"/>
    <w:rPr>
      <w:b/>
      <w:bCs/>
      <w:spacing w:val="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CD7D5D"/>
    <w:rPr>
      <w:spacing w:val="4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CD7D5D"/>
    <w:rPr>
      <w:color w:val="000000"/>
      <w:spacing w:val="73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CD7D5D"/>
    <w:pPr>
      <w:widowControl w:val="0"/>
      <w:shd w:val="clear" w:color="auto" w:fill="FFFFFF"/>
      <w:spacing w:line="312" w:lineRule="exact"/>
      <w:jc w:val="center"/>
    </w:pPr>
    <w:rPr>
      <w:b/>
      <w:bCs/>
      <w:noProof/>
      <w:spacing w:val="1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CD7D5D"/>
    <w:pPr>
      <w:widowControl w:val="0"/>
      <w:shd w:val="clear" w:color="auto" w:fill="FFFFFF"/>
      <w:spacing w:line="240" w:lineRule="atLeast"/>
      <w:ind w:hanging="360"/>
    </w:pPr>
    <w:rPr>
      <w:noProof/>
      <w:spacing w:val="4"/>
      <w:sz w:val="20"/>
      <w:szCs w:val="20"/>
      <w:shd w:val="clear" w:color="auto" w:fill="FFFFFF"/>
    </w:rPr>
  </w:style>
  <w:style w:type="paragraph" w:customStyle="1" w:styleId="Style5">
    <w:name w:val="Style5"/>
    <w:basedOn w:val="a"/>
    <w:uiPriority w:val="99"/>
    <w:rsid w:val="00CD7D5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CD7D5D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uiPriority w:val="99"/>
    <w:rsid w:val="00B00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Управдел</dc:creator>
  <cp:keywords/>
  <dc:description/>
  <cp:lastModifiedBy>Пользователь Windows</cp:lastModifiedBy>
  <cp:revision>3</cp:revision>
  <cp:lastPrinted>2019-10-25T04:27:00Z</cp:lastPrinted>
  <dcterms:created xsi:type="dcterms:W3CDTF">2020-02-25T09:38:00Z</dcterms:created>
  <dcterms:modified xsi:type="dcterms:W3CDTF">2020-02-25T09:38:00Z</dcterms:modified>
</cp:coreProperties>
</file>